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6F4" w:rsidRDefault="00877517" w:rsidP="00877517">
      <w:pPr>
        <w:jc w:val="center"/>
      </w:pPr>
      <w:r w:rsidRPr="00877517">
        <w:rPr>
          <w:noProof/>
          <w:lang w:eastAsia="en-GB"/>
        </w:rPr>
        <w:drawing>
          <wp:inline distT="0" distB="0" distL="0" distR="0">
            <wp:extent cx="3600450" cy="1323975"/>
            <wp:effectExtent l="0" t="0" r="0" b="9525"/>
            <wp:docPr id="1" name="Picture 1" descr="Z:\Logo's\2017 New Logo\SCU Logo RGB 10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2017 New Logo\SCU Logo RGB 100m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0" cy="1323975"/>
                    </a:xfrm>
                    <a:prstGeom prst="rect">
                      <a:avLst/>
                    </a:prstGeom>
                    <a:noFill/>
                    <a:ln>
                      <a:noFill/>
                    </a:ln>
                  </pic:spPr>
                </pic:pic>
              </a:graphicData>
            </a:graphic>
          </wp:inline>
        </w:drawing>
      </w:r>
    </w:p>
    <w:p w:rsidR="00877517" w:rsidRDefault="00877517" w:rsidP="00877517">
      <w:pPr>
        <w:pBdr>
          <w:bottom w:val="single" w:sz="18" w:space="1" w:color="auto"/>
        </w:pBdr>
        <w:jc w:val="center"/>
      </w:pPr>
    </w:p>
    <w:p w:rsidR="004C607B" w:rsidRPr="004C607B" w:rsidRDefault="004C607B" w:rsidP="00C5223B">
      <w:pPr>
        <w:pStyle w:val="Heading1"/>
      </w:pPr>
      <w:r>
        <w:t>Salford Credit Union Privacy Notice</w:t>
      </w:r>
    </w:p>
    <w:p w:rsidR="00877517" w:rsidRDefault="00877517" w:rsidP="00877517">
      <w:pPr>
        <w:rPr>
          <w:sz w:val="24"/>
          <w:szCs w:val="24"/>
        </w:rPr>
      </w:pPr>
      <w:r>
        <w:rPr>
          <w:sz w:val="24"/>
          <w:szCs w:val="24"/>
        </w:rPr>
        <w:t xml:space="preserve">We are committed to protecting our members’ privacy. The credit union requires any information marked as mandatory for membership to either meet legal obligations or enable us to perform our contract with you. </w:t>
      </w:r>
      <w:r w:rsidR="001371AA">
        <w:rPr>
          <w:sz w:val="24"/>
          <w:szCs w:val="24"/>
        </w:rPr>
        <w:t xml:space="preserve">Where you are not able to provide us with this information, we may not be able to open an account for you. </w:t>
      </w:r>
      <w:r w:rsidR="00AE2755">
        <w:rPr>
          <w:sz w:val="24"/>
          <w:szCs w:val="24"/>
        </w:rPr>
        <w:t>Where we request further information about you not required for these reasons, we will ask you for your consent.</w:t>
      </w:r>
    </w:p>
    <w:p w:rsidR="00AE2755" w:rsidRDefault="00AE2755" w:rsidP="00C5223B">
      <w:pPr>
        <w:pStyle w:val="Heading1"/>
      </w:pPr>
      <w:r>
        <w:t>How we use your personal information</w:t>
      </w:r>
    </w:p>
    <w:p w:rsidR="00AE2755" w:rsidRDefault="00AE2755" w:rsidP="00877517">
      <w:pPr>
        <w:rPr>
          <w:sz w:val="24"/>
          <w:szCs w:val="24"/>
        </w:rPr>
      </w:pPr>
      <w:r>
        <w:rPr>
          <w:sz w:val="24"/>
          <w:szCs w:val="24"/>
        </w:rPr>
        <w:t>Salford Credit Union may process, transfer and/or share personal information in the following ways:</w:t>
      </w:r>
    </w:p>
    <w:p w:rsidR="00AE2755" w:rsidRDefault="00AE2755" w:rsidP="00C5223B">
      <w:pPr>
        <w:pStyle w:val="Heading1"/>
      </w:pPr>
      <w:r>
        <w:t>For legal reasons</w:t>
      </w:r>
    </w:p>
    <w:p w:rsidR="00AE2755" w:rsidRDefault="00AE2755" w:rsidP="00AE2755">
      <w:pPr>
        <w:pStyle w:val="ListParagraph"/>
        <w:numPr>
          <w:ilvl w:val="0"/>
          <w:numId w:val="1"/>
        </w:numPr>
        <w:rPr>
          <w:sz w:val="24"/>
          <w:szCs w:val="24"/>
        </w:rPr>
      </w:pPr>
      <w:r>
        <w:rPr>
          <w:sz w:val="24"/>
          <w:szCs w:val="24"/>
        </w:rPr>
        <w:t>Confirm your identity</w:t>
      </w:r>
    </w:p>
    <w:p w:rsidR="00AE2755" w:rsidRDefault="00AE2755" w:rsidP="00AE2755">
      <w:pPr>
        <w:pStyle w:val="ListParagraph"/>
        <w:numPr>
          <w:ilvl w:val="0"/>
          <w:numId w:val="1"/>
        </w:numPr>
        <w:rPr>
          <w:sz w:val="24"/>
          <w:szCs w:val="24"/>
        </w:rPr>
      </w:pPr>
      <w:r>
        <w:rPr>
          <w:sz w:val="24"/>
          <w:szCs w:val="24"/>
        </w:rPr>
        <w:t>Perform activity for the prevention of financial crime</w:t>
      </w:r>
    </w:p>
    <w:p w:rsidR="00AE2755" w:rsidRDefault="00AE2755" w:rsidP="00AE2755">
      <w:pPr>
        <w:pStyle w:val="ListParagraph"/>
        <w:numPr>
          <w:ilvl w:val="0"/>
          <w:numId w:val="1"/>
        </w:numPr>
        <w:rPr>
          <w:sz w:val="24"/>
          <w:szCs w:val="24"/>
        </w:rPr>
      </w:pPr>
      <w:r>
        <w:rPr>
          <w:sz w:val="24"/>
          <w:szCs w:val="24"/>
        </w:rPr>
        <w:t>Carry out internal and external auditing</w:t>
      </w:r>
    </w:p>
    <w:p w:rsidR="00AE2755" w:rsidRDefault="00AE2755" w:rsidP="00AE2755">
      <w:pPr>
        <w:pStyle w:val="ListParagraph"/>
        <w:numPr>
          <w:ilvl w:val="0"/>
          <w:numId w:val="1"/>
        </w:numPr>
        <w:rPr>
          <w:sz w:val="24"/>
          <w:szCs w:val="24"/>
        </w:rPr>
      </w:pPr>
      <w:r>
        <w:rPr>
          <w:sz w:val="24"/>
          <w:szCs w:val="24"/>
        </w:rPr>
        <w:t>Record basic information about you on a register of members</w:t>
      </w:r>
    </w:p>
    <w:p w:rsidR="00AE2755" w:rsidRDefault="00AE2755" w:rsidP="00C5223B">
      <w:pPr>
        <w:pStyle w:val="Heading1"/>
      </w:pPr>
      <w:r>
        <w:t>For performance of our contract with you</w:t>
      </w:r>
    </w:p>
    <w:p w:rsidR="00AE2755" w:rsidRDefault="00AE2755" w:rsidP="00AE2755">
      <w:pPr>
        <w:pStyle w:val="ListParagraph"/>
        <w:numPr>
          <w:ilvl w:val="0"/>
          <w:numId w:val="2"/>
        </w:numPr>
        <w:rPr>
          <w:sz w:val="24"/>
          <w:szCs w:val="24"/>
        </w:rPr>
      </w:pPr>
      <w:r>
        <w:rPr>
          <w:sz w:val="24"/>
          <w:szCs w:val="24"/>
        </w:rPr>
        <w:t>Deal with your account(s) or run any other services we provide to you</w:t>
      </w:r>
    </w:p>
    <w:p w:rsidR="00AE2755" w:rsidRDefault="00AE2755" w:rsidP="00AE2755">
      <w:pPr>
        <w:pStyle w:val="ListParagraph"/>
        <w:numPr>
          <w:ilvl w:val="0"/>
          <w:numId w:val="2"/>
        </w:numPr>
        <w:rPr>
          <w:sz w:val="24"/>
          <w:szCs w:val="24"/>
        </w:rPr>
      </w:pPr>
      <w:r>
        <w:rPr>
          <w:sz w:val="24"/>
          <w:szCs w:val="24"/>
        </w:rPr>
        <w:t>Consider any applications made by you</w:t>
      </w:r>
    </w:p>
    <w:p w:rsidR="00AE2755" w:rsidRDefault="00AE2755" w:rsidP="00AE2755">
      <w:pPr>
        <w:pStyle w:val="ListParagraph"/>
        <w:numPr>
          <w:ilvl w:val="0"/>
          <w:numId w:val="2"/>
        </w:numPr>
        <w:rPr>
          <w:sz w:val="24"/>
          <w:szCs w:val="24"/>
        </w:rPr>
      </w:pPr>
      <w:r>
        <w:rPr>
          <w:sz w:val="24"/>
          <w:szCs w:val="24"/>
        </w:rPr>
        <w:t>Carry out credit checks and to obtain and provide credit references</w:t>
      </w:r>
    </w:p>
    <w:p w:rsidR="00AE2755" w:rsidRDefault="00AE2755" w:rsidP="00AE2755">
      <w:pPr>
        <w:pStyle w:val="ListParagraph"/>
        <w:numPr>
          <w:ilvl w:val="0"/>
          <w:numId w:val="2"/>
        </w:numPr>
        <w:rPr>
          <w:sz w:val="24"/>
          <w:szCs w:val="24"/>
        </w:rPr>
      </w:pPr>
      <w:r>
        <w:rPr>
          <w:sz w:val="24"/>
          <w:szCs w:val="24"/>
        </w:rPr>
        <w:t>Undertake statistical analysis, to help evaluate the future needs of our members and to help manage our business</w:t>
      </w:r>
    </w:p>
    <w:p w:rsidR="00AE2755" w:rsidRDefault="00AE2755" w:rsidP="00C5223B">
      <w:pPr>
        <w:pStyle w:val="Heading1"/>
      </w:pPr>
      <w:r>
        <w:t>With your consent</w:t>
      </w:r>
    </w:p>
    <w:p w:rsidR="00144CF4" w:rsidRPr="00144CF4" w:rsidRDefault="00AE2755" w:rsidP="00144CF4">
      <w:pPr>
        <w:pStyle w:val="ListParagraph"/>
        <w:numPr>
          <w:ilvl w:val="0"/>
          <w:numId w:val="3"/>
        </w:numPr>
        <w:rPr>
          <w:b/>
          <w:sz w:val="24"/>
          <w:szCs w:val="24"/>
        </w:rPr>
      </w:pPr>
      <w:r>
        <w:rPr>
          <w:sz w:val="24"/>
          <w:szCs w:val="24"/>
        </w:rPr>
        <w:t xml:space="preserve">Maintain our relationship with you including marketing </w:t>
      </w:r>
      <w:r w:rsidR="002B3A65">
        <w:rPr>
          <w:sz w:val="24"/>
          <w:szCs w:val="24"/>
        </w:rPr>
        <w:t>and market research (if you agree to them)</w:t>
      </w:r>
    </w:p>
    <w:p w:rsidR="00144CF4" w:rsidRDefault="00144CF4" w:rsidP="00144CF4">
      <w:pPr>
        <w:pStyle w:val="Heading1"/>
      </w:pPr>
      <w:r>
        <w:t>To pursue our legitimate interests</w:t>
      </w:r>
    </w:p>
    <w:p w:rsidR="00144CF4" w:rsidRDefault="00144CF4" w:rsidP="00144CF4">
      <w:pPr>
        <w:pStyle w:val="ListParagraph"/>
        <w:numPr>
          <w:ilvl w:val="0"/>
          <w:numId w:val="3"/>
        </w:numPr>
        <w:rPr>
          <w:sz w:val="24"/>
          <w:szCs w:val="24"/>
        </w:rPr>
      </w:pPr>
      <w:r w:rsidRPr="00144CF4">
        <w:rPr>
          <w:sz w:val="24"/>
          <w:szCs w:val="24"/>
        </w:rPr>
        <w:t>Where an existing member, usually from a time pre-dating current legal and data protection obligations, has had a loan from us in the past, we may contact that member for the purposes</w:t>
      </w:r>
      <w:r>
        <w:rPr>
          <w:sz w:val="24"/>
          <w:szCs w:val="24"/>
        </w:rPr>
        <w:t xml:space="preserve"> of marketing similar products</w:t>
      </w:r>
    </w:p>
    <w:p w:rsidR="00144CF4" w:rsidRPr="00144CF4" w:rsidRDefault="00144CF4" w:rsidP="00144CF4">
      <w:pPr>
        <w:pStyle w:val="ListParagraph"/>
        <w:numPr>
          <w:ilvl w:val="0"/>
          <w:numId w:val="3"/>
        </w:numPr>
        <w:rPr>
          <w:sz w:val="24"/>
          <w:szCs w:val="24"/>
        </w:rPr>
      </w:pPr>
      <w:r w:rsidRPr="00144CF4">
        <w:rPr>
          <w:sz w:val="24"/>
          <w:szCs w:val="24"/>
        </w:rPr>
        <w:t>This member will have the opportunity to withdraw th</w:t>
      </w:r>
      <w:r>
        <w:rPr>
          <w:sz w:val="24"/>
          <w:szCs w:val="24"/>
        </w:rPr>
        <w:t xml:space="preserve">eir consent at any time </w:t>
      </w:r>
    </w:p>
    <w:p w:rsidR="00CD3DC1" w:rsidRPr="008B38AE" w:rsidRDefault="002B3A65" w:rsidP="002B3A65">
      <w:pPr>
        <w:rPr>
          <w:sz w:val="24"/>
          <w:szCs w:val="24"/>
        </w:rPr>
      </w:pPr>
      <w:r>
        <w:rPr>
          <w:sz w:val="24"/>
          <w:szCs w:val="24"/>
        </w:rPr>
        <w:lastRenderedPageBreak/>
        <w:t>By joining the credit union you agree that we can send you statements, new terms &amp; conditions, information about changes to the way your account(s) operate and notification of our annual general meeting.</w:t>
      </w:r>
    </w:p>
    <w:p w:rsidR="00CD3DC1" w:rsidRDefault="00CD3DC1" w:rsidP="00C5223B">
      <w:pPr>
        <w:pStyle w:val="Heading1"/>
      </w:pPr>
      <w:r>
        <w:t>Sharing your personal information</w:t>
      </w:r>
    </w:p>
    <w:p w:rsidR="00CD3DC1" w:rsidRDefault="00CD3DC1" w:rsidP="002B3A65">
      <w:pPr>
        <w:rPr>
          <w:sz w:val="24"/>
          <w:szCs w:val="24"/>
        </w:rPr>
      </w:pPr>
      <w:r>
        <w:rPr>
          <w:sz w:val="24"/>
          <w:szCs w:val="24"/>
        </w:rPr>
        <w:t>We will disclose information outside the credit union only:</w:t>
      </w:r>
    </w:p>
    <w:p w:rsidR="00CD3DC1" w:rsidRDefault="00CD7B41" w:rsidP="00CD3DC1">
      <w:pPr>
        <w:pStyle w:val="ListParagraph"/>
        <w:numPr>
          <w:ilvl w:val="0"/>
          <w:numId w:val="3"/>
        </w:numPr>
        <w:rPr>
          <w:sz w:val="24"/>
          <w:szCs w:val="24"/>
        </w:rPr>
      </w:pPr>
      <w:r>
        <w:rPr>
          <w:sz w:val="24"/>
          <w:szCs w:val="24"/>
        </w:rPr>
        <w:t>To third parties to help us confirm your identity to comply with money laundering legislation</w:t>
      </w:r>
    </w:p>
    <w:p w:rsidR="00CD7B41" w:rsidRDefault="00CD7B41" w:rsidP="00CD3DC1">
      <w:pPr>
        <w:pStyle w:val="ListParagraph"/>
        <w:numPr>
          <w:ilvl w:val="0"/>
          <w:numId w:val="3"/>
        </w:numPr>
        <w:rPr>
          <w:sz w:val="24"/>
          <w:szCs w:val="24"/>
        </w:rPr>
      </w:pPr>
      <w:r>
        <w:rPr>
          <w:sz w:val="24"/>
          <w:szCs w:val="24"/>
        </w:rPr>
        <w:t>To credit reference agencies and debt recovery agents who may check the information against other databases – private and public – to which they have access to</w:t>
      </w:r>
    </w:p>
    <w:p w:rsidR="00CD7B41" w:rsidRDefault="00CD7B41" w:rsidP="00CD3DC1">
      <w:pPr>
        <w:pStyle w:val="ListParagraph"/>
        <w:numPr>
          <w:ilvl w:val="0"/>
          <w:numId w:val="3"/>
        </w:numPr>
        <w:rPr>
          <w:sz w:val="24"/>
          <w:szCs w:val="24"/>
        </w:rPr>
      </w:pPr>
      <w:r>
        <w:rPr>
          <w:sz w:val="24"/>
          <w:szCs w:val="24"/>
        </w:rPr>
        <w:t>To any authorities if compelled to do so by law (e.g. to HM Revenue &amp; Customs to fulfil tax compliance obligations)</w:t>
      </w:r>
    </w:p>
    <w:p w:rsidR="00CD7B41" w:rsidRDefault="00CD7B41" w:rsidP="00CD3DC1">
      <w:pPr>
        <w:pStyle w:val="ListParagraph"/>
        <w:numPr>
          <w:ilvl w:val="0"/>
          <w:numId w:val="3"/>
        </w:numPr>
        <w:rPr>
          <w:sz w:val="24"/>
          <w:szCs w:val="24"/>
        </w:rPr>
      </w:pPr>
      <w:r>
        <w:rPr>
          <w:sz w:val="24"/>
          <w:szCs w:val="24"/>
        </w:rPr>
        <w:t>To fraud prevention agencies to help prevent crime or where we suspect fraud</w:t>
      </w:r>
    </w:p>
    <w:p w:rsidR="007C643A" w:rsidRDefault="007C643A" w:rsidP="007C643A">
      <w:pPr>
        <w:pStyle w:val="ListParagraph"/>
        <w:numPr>
          <w:ilvl w:val="0"/>
          <w:numId w:val="3"/>
        </w:numPr>
        <w:rPr>
          <w:sz w:val="24"/>
          <w:szCs w:val="24"/>
        </w:rPr>
      </w:pPr>
      <w:r>
        <w:rPr>
          <w:sz w:val="24"/>
          <w:szCs w:val="24"/>
        </w:rPr>
        <w:t>To any persons, including, but not limited to, insurers or housing associations, who provide a service or benefits to you or for us in connection with your account(s)</w:t>
      </w:r>
    </w:p>
    <w:p w:rsidR="007C643A" w:rsidRDefault="007C643A" w:rsidP="007C643A">
      <w:pPr>
        <w:pStyle w:val="ListParagraph"/>
        <w:numPr>
          <w:ilvl w:val="0"/>
          <w:numId w:val="3"/>
        </w:numPr>
        <w:rPr>
          <w:sz w:val="24"/>
          <w:szCs w:val="24"/>
        </w:rPr>
      </w:pPr>
      <w:r>
        <w:rPr>
          <w:sz w:val="24"/>
          <w:szCs w:val="24"/>
        </w:rPr>
        <w:t>To our suppliers in order for them to provide services to us and/or to you on our behalf</w:t>
      </w:r>
    </w:p>
    <w:p w:rsidR="007C643A" w:rsidRDefault="007C643A" w:rsidP="007C643A">
      <w:pPr>
        <w:pStyle w:val="ListParagraph"/>
        <w:numPr>
          <w:ilvl w:val="0"/>
          <w:numId w:val="3"/>
        </w:numPr>
        <w:rPr>
          <w:sz w:val="24"/>
          <w:szCs w:val="24"/>
        </w:rPr>
      </w:pPr>
      <w:r>
        <w:rPr>
          <w:sz w:val="24"/>
          <w:szCs w:val="24"/>
        </w:rPr>
        <w:t>To anyone in connection with a reorganisation or merger of the credit union’s business</w:t>
      </w:r>
    </w:p>
    <w:p w:rsidR="007C643A" w:rsidRDefault="007C643A" w:rsidP="007C643A">
      <w:pPr>
        <w:pStyle w:val="ListParagraph"/>
        <w:numPr>
          <w:ilvl w:val="0"/>
          <w:numId w:val="3"/>
        </w:numPr>
        <w:rPr>
          <w:sz w:val="24"/>
          <w:szCs w:val="24"/>
        </w:rPr>
      </w:pPr>
      <w:r>
        <w:rPr>
          <w:sz w:val="24"/>
          <w:szCs w:val="24"/>
        </w:rPr>
        <w:t>Other parties for marketing purposes (if you agree to this)</w:t>
      </w:r>
    </w:p>
    <w:p w:rsidR="007C643A" w:rsidRDefault="007C643A" w:rsidP="00C5223B">
      <w:pPr>
        <w:pStyle w:val="Heading1"/>
      </w:pPr>
      <w:r>
        <w:t>Where we send your information</w:t>
      </w:r>
    </w:p>
    <w:p w:rsidR="007C643A" w:rsidRDefault="007C643A" w:rsidP="007C643A">
      <w:pPr>
        <w:rPr>
          <w:sz w:val="24"/>
          <w:szCs w:val="24"/>
        </w:rPr>
      </w:pPr>
      <w:r>
        <w:rPr>
          <w:sz w:val="24"/>
          <w:szCs w:val="24"/>
        </w:rPr>
        <w:t>Countries in the European Economic Area have rigorous data protection laws. There are many countries around the world that do not have the same quality of legal protection when it comes to your personal information.</w:t>
      </w:r>
    </w:p>
    <w:p w:rsidR="007C643A" w:rsidRDefault="007C643A" w:rsidP="007C643A">
      <w:pPr>
        <w:rPr>
          <w:sz w:val="24"/>
          <w:szCs w:val="24"/>
        </w:rPr>
      </w:pPr>
      <w:r>
        <w:rPr>
          <w:sz w:val="24"/>
          <w:szCs w:val="24"/>
        </w:rPr>
        <w:t>Salford Credit Union sends information to the United States to use the services of MailChimp</w:t>
      </w:r>
      <w:r w:rsidR="009272D7">
        <w:rPr>
          <w:sz w:val="24"/>
          <w:szCs w:val="24"/>
        </w:rPr>
        <w:t>, a bulk email provider. MailChimp is signed up to the EU-U.S. Pr</w:t>
      </w:r>
      <w:r w:rsidR="00451B51">
        <w:rPr>
          <w:sz w:val="24"/>
          <w:szCs w:val="24"/>
        </w:rPr>
        <w:t>ivacy Shield Framework, a</w:t>
      </w:r>
      <w:r w:rsidR="009272D7">
        <w:rPr>
          <w:sz w:val="24"/>
          <w:szCs w:val="24"/>
        </w:rPr>
        <w:t xml:space="preserve"> data sharing agreement recognised in the European Economic Area as providing adequate legal protection for personal data transfers to and from the US.</w:t>
      </w:r>
      <w:r w:rsidR="00451B51">
        <w:rPr>
          <w:sz w:val="24"/>
          <w:szCs w:val="24"/>
        </w:rPr>
        <w:t xml:space="preserve"> This arrangement meets the requirements of new data protection regulations.</w:t>
      </w:r>
    </w:p>
    <w:p w:rsidR="009272D7" w:rsidRDefault="009272D7" w:rsidP="00C5223B">
      <w:pPr>
        <w:pStyle w:val="Heading1"/>
      </w:pPr>
      <w:r>
        <w:t>Retaining your information</w:t>
      </w:r>
    </w:p>
    <w:p w:rsidR="009272D7" w:rsidRDefault="009272D7" w:rsidP="007C643A">
      <w:pPr>
        <w:rPr>
          <w:sz w:val="24"/>
          <w:szCs w:val="24"/>
        </w:rPr>
      </w:pPr>
      <w:r>
        <w:rPr>
          <w:sz w:val="24"/>
          <w:szCs w:val="24"/>
        </w:rPr>
        <w:t>The credit union will need to hold your information for various lengths of time depending on what we use your data for. In many cases we will hold this information for a period of time after you have left the credit union.</w:t>
      </w:r>
    </w:p>
    <w:p w:rsidR="009272D7" w:rsidRDefault="009272D7" w:rsidP="007C643A">
      <w:pPr>
        <w:rPr>
          <w:sz w:val="24"/>
          <w:szCs w:val="24"/>
        </w:rPr>
      </w:pPr>
      <w:r>
        <w:rPr>
          <w:sz w:val="24"/>
          <w:szCs w:val="24"/>
        </w:rPr>
        <w:t>To read our policy for retaining members data please see: websit</w:t>
      </w:r>
      <w:r w:rsidR="003E4492">
        <w:rPr>
          <w:sz w:val="24"/>
          <w:szCs w:val="24"/>
        </w:rPr>
        <w:t>e or contact us at: 0161 686 5880</w:t>
      </w:r>
    </w:p>
    <w:p w:rsidR="009272D7" w:rsidRDefault="009272D7" w:rsidP="00C5223B">
      <w:pPr>
        <w:pStyle w:val="Heading1"/>
      </w:pPr>
      <w:r>
        <w:t>Credit rating agencies</w:t>
      </w:r>
    </w:p>
    <w:p w:rsidR="00C55F1D" w:rsidRDefault="009272D7" w:rsidP="007C643A">
      <w:pPr>
        <w:rPr>
          <w:sz w:val="24"/>
          <w:szCs w:val="24"/>
        </w:rPr>
      </w:pPr>
      <w:r>
        <w:rPr>
          <w:sz w:val="24"/>
          <w:szCs w:val="24"/>
        </w:rPr>
        <w:t xml:space="preserve">In order to process credit applications you make we will supply your personal information to credit reference agencies (CRAs) and they will give us information about you, such as about </w:t>
      </w:r>
      <w:r>
        <w:rPr>
          <w:sz w:val="24"/>
          <w:szCs w:val="24"/>
        </w:rPr>
        <w:lastRenderedPageBreak/>
        <w:t xml:space="preserve">your financial history. </w:t>
      </w:r>
      <w:r w:rsidR="00370AF1">
        <w:rPr>
          <w:sz w:val="24"/>
          <w:szCs w:val="24"/>
        </w:rPr>
        <w:t>We do this to assess creditworthiness and product suitability, check your identity, manage your account, trace and recover debts and prevent criminal activity.</w:t>
      </w:r>
    </w:p>
    <w:p w:rsidR="00370AF1" w:rsidRDefault="00370AF1" w:rsidP="007C643A">
      <w:pPr>
        <w:rPr>
          <w:sz w:val="24"/>
          <w:szCs w:val="24"/>
        </w:rPr>
      </w:pPr>
      <w:r>
        <w:rPr>
          <w:sz w:val="24"/>
          <w:szCs w:val="24"/>
        </w:rPr>
        <w:t>We will also continue to exchange information about you with CRAs on an ongoing basis, including about your settled accounts and any debts not fully repaid on time. CRAs will share your information with other organisations. Your data will also be linked to the data of your spouse, any joint applicants or other financial associates. This may affect your ability to get credit.</w:t>
      </w:r>
    </w:p>
    <w:p w:rsidR="00370AF1" w:rsidRDefault="00370AF1" w:rsidP="007C643A">
      <w:pPr>
        <w:rPr>
          <w:sz w:val="24"/>
          <w:szCs w:val="24"/>
        </w:rPr>
      </w:pPr>
      <w:r>
        <w:rPr>
          <w:sz w:val="24"/>
          <w:szCs w:val="24"/>
        </w:rPr>
        <w:t>The identities of the CRAs, and the ways in which they use and share personal information, are explained in more detail on:</w:t>
      </w:r>
    </w:p>
    <w:p w:rsidR="00C55F1D" w:rsidRDefault="00C55F1D" w:rsidP="00C55F1D">
      <w:pPr>
        <w:pStyle w:val="ListParagraph"/>
        <w:numPr>
          <w:ilvl w:val="0"/>
          <w:numId w:val="4"/>
        </w:numPr>
        <w:rPr>
          <w:sz w:val="24"/>
          <w:szCs w:val="24"/>
        </w:rPr>
      </w:pPr>
      <w:r>
        <w:rPr>
          <w:sz w:val="24"/>
          <w:szCs w:val="24"/>
        </w:rPr>
        <w:t>Our website at website CRAIN</w:t>
      </w:r>
    </w:p>
    <w:p w:rsidR="00C55F1D" w:rsidRDefault="00C55F1D" w:rsidP="00C55F1D">
      <w:pPr>
        <w:pStyle w:val="ListParagraph"/>
        <w:numPr>
          <w:ilvl w:val="0"/>
          <w:numId w:val="4"/>
        </w:numPr>
        <w:rPr>
          <w:sz w:val="24"/>
          <w:szCs w:val="24"/>
        </w:rPr>
      </w:pPr>
      <w:proofErr w:type="spellStart"/>
      <w:r>
        <w:rPr>
          <w:sz w:val="24"/>
          <w:szCs w:val="24"/>
        </w:rPr>
        <w:t>CallCredit</w:t>
      </w:r>
      <w:proofErr w:type="spellEnd"/>
      <w:r>
        <w:rPr>
          <w:sz w:val="24"/>
          <w:szCs w:val="24"/>
        </w:rPr>
        <w:t xml:space="preserve"> at website</w:t>
      </w:r>
      <w:r w:rsidR="00C77483">
        <w:rPr>
          <w:sz w:val="24"/>
          <w:szCs w:val="24"/>
        </w:rPr>
        <w:t xml:space="preserve"> CRAIN</w:t>
      </w:r>
    </w:p>
    <w:p w:rsidR="00C55F1D" w:rsidRDefault="00C55F1D" w:rsidP="00C55F1D">
      <w:pPr>
        <w:pStyle w:val="ListParagraph"/>
        <w:numPr>
          <w:ilvl w:val="0"/>
          <w:numId w:val="4"/>
        </w:numPr>
        <w:rPr>
          <w:sz w:val="24"/>
          <w:szCs w:val="24"/>
        </w:rPr>
      </w:pPr>
      <w:r>
        <w:rPr>
          <w:sz w:val="24"/>
          <w:szCs w:val="24"/>
        </w:rPr>
        <w:t>Equifax at website</w:t>
      </w:r>
      <w:r w:rsidR="00C77483">
        <w:rPr>
          <w:sz w:val="24"/>
          <w:szCs w:val="24"/>
        </w:rPr>
        <w:t xml:space="preserve"> CRAIN</w:t>
      </w:r>
    </w:p>
    <w:p w:rsidR="00C55F1D" w:rsidRDefault="00C55F1D" w:rsidP="00C55F1D">
      <w:pPr>
        <w:pStyle w:val="ListParagraph"/>
        <w:numPr>
          <w:ilvl w:val="0"/>
          <w:numId w:val="4"/>
        </w:numPr>
        <w:rPr>
          <w:sz w:val="24"/>
          <w:szCs w:val="24"/>
        </w:rPr>
      </w:pPr>
      <w:r>
        <w:rPr>
          <w:sz w:val="24"/>
          <w:szCs w:val="24"/>
        </w:rPr>
        <w:t>Experian at website</w:t>
      </w:r>
      <w:r w:rsidR="00C77483">
        <w:rPr>
          <w:sz w:val="24"/>
          <w:szCs w:val="24"/>
        </w:rPr>
        <w:t xml:space="preserve"> CRAIN</w:t>
      </w:r>
    </w:p>
    <w:p w:rsidR="00C55F1D" w:rsidRDefault="00C77483" w:rsidP="00C5223B">
      <w:pPr>
        <w:pStyle w:val="Heading1"/>
      </w:pPr>
      <w:r>
        <w:t>Your Rights</w:t>
      </w:r>
    </w:p>
    <w:p w:rsidR="00C77483" w:rsidRDefault="00C77483" w:rsidP="00C55F1D">
      <w:pPr>
        <w:rPr>
          <w:sz w:val="24"/>
          <w:szCs w:val="24"/>
        </w:rPr>
      </w:pPr>
      <w:r>
        <w:rPr>
          <w:sz w:val="24"/>
          <w:szCs w:val="24"/>
        </w:rPr>
        <w:t>Your rights under data protection regulations are:</w:t>
      </w:r>
    </w:p>
    <w:p w:rsidR="00CC4917" w:rsidRDefault="00CC4917" w:rsidP="00C77483">
      <w:pPr>
        <w:pStyle w:val="ListParagraph"/>
        <w:numPr>
          <w:ilvl w:val="0"/>
          <w:numId w:val="6"/>
        </w:numPr>
        <w:rPr>
          <w:sz w:val="24"/>
          <w:szCs w:val="24"/>
        </w:rPr>
      </w:pPr>
      <w:r>
        <w:rPr>
          <w:sz w:val="24"/>
          <w:szCs w:val="24"/>
        </w:rPr>
        <w:t>The right to be informed</w:t>
      </w:r>
    </w:p>
    <w:p w:rsidR="00C77483" w:rsidRDefault="00C77483" w:rsidP="00C77483">
      <w:pPr>
        <w:pStyle w:val="ListParagraph"/>
        <w:numPr>
          <w:ilvl w:val="0"/>
          <w:numId w:val="6"/>
        </w:numPr>
        <w:rPr>
          <w:sz w:val="24"/>
          <w:szCs w:val="24"/>
        </w:rPr>
      </w:pPr>
      <w:r>
        <w:rPr>
          <w:sz w:val="24"/>
          <w:szCs w:val="24"/>
        </w:rPr>
        <w:t>The right to access</w:t>
      </w:r>
    </w:p>
    <w:p w:rsidR="00C77483" w:rsidRDefault="00C77483" w:rsidP="00C77483">
      <w:pPr>
        <w:pStyle w:val="ListParagraph"/>
        <w:numPr>
          <w:ilvl w:val="0"/>
          <w:numId w:val="6"/>
        </w:numPr>
        <w:rPr>
          <w:sz w:val="24"/>
          <w:szCs w:val="24"/>
        </w:rPr>
      </w:pPr>
      <w:r>
        <w:rPr>
          <w:sz w:val="24"/>
          <w:szCs w:val="24"/>
        </w:rPr>
        <w:t>The right of rectification</w:t>
      </w:r>
    </w:p>
    <w:p w:rsidR="00C77483" w:rsidRDefault="00C77483" w:rsidP="00C77483">
      <w:pPr>
        <w:pStyle w:val="ListParagraph"/>
        <w:numPr>
          <w:ilvl w:val="0"/>
          <w:numId w:val="6"/>
        </w:numPr>
        <w:rPr>
          <w:sz w:val="24"/>
          <w:szCs w:val="24"/>
        </w:rPr>
      </w:pPr>
      <w:r>
        <w:rPr>
          <w:sz w:val="24"/>
          <w:szCs w:val="24"/>
        </w:rPr>
        <w:t>The right to erasure</w:t>
      </w:r>
    </w:p>
    <w:p w:rsidR="00C77483" w:rsidRDefault="00C77483" w:rsidP="00C77483">
      <w:pPr>
        <w:pStyle w:val="ListParagraph"/>
        <w:numPr>
          <w:ilvl w:val="0"/>
          <w:numId w:val="6"/>
        </w:numPr>
        <w:rPr>
          <w:sz w:val="24"/>
          <w:szCs w:val="24"/>
        </w:rPr>
      </w:pPr>
      <w:r>
        <w:rPr>
          <w:sz w:val="24"/>
          <w:szCs w:val="24"/>
        </w:rPr>
        <w:t>The right to restrict processing</w:t>
      </w:r>
    </w:p>
    <w:p w:rsidR="00C77483" w:rsidRDefault="00C77483" w:rsidP="00C77483">
      <w:pPr>
        <w:pStyle w:val="ListParagraph"/>
        <w:numPr>
          <w:ilvl w:val="0"/>
          <w:numId w:val="6"/>
        </w:numPr>
        <w:rPr>
          <w:sz w:val="24"/>
          <w:szCs w:val="24"/>
        </w:rPr>
      </w:pPr>
      <w:r>
        <w:rPr>
          <w:sz w:val="24"/>
          <w:szCs w:val="24"/>
        </w:rPr>
        <w:t>The right to data portability</w:t>
      </w:r>
    </w:p>
    <w:p w:rsidR="00C77483" w:rsidRDefault="00C77483" w:rsidP="00C77483">
      <w:pPr>
        <w:pStyle w:val="ListParagraph"/>
        <w:numPr>
          <w:ilvl w:val="0"/>
          <w:numId w:val="6"/>
        </w:numPr>
        <w:rPr>
          <w:sz w:val="24"/>
          <w:szCs w:val="24"/>
        </w:rPr>
      </w:pPr>
      <w:r>
        <w:rPr>
          <w:sz w:val="24"/>
          <w:szCs w:val="24"/>
        </w:rPr>
        <w:t>The right to object to data processing</w:t>
      </w:r>
    </w:p>
    <w:p w:rsidR="00C77483" w:rsidRDefault="00C77483" w:rsidP="00C77483">
      <w:pPr>
        <w:pStyle w:val="ListParagraph"/>
        <w:numPr>
          <w:ilvl w:val="0"/>
          <w:numId w:val="6"/>
        </w:numPr>
        <w:rPr>
          <w:sz w:val="24"/>
          <w:szCs w:val="24"/>
        </w:rPr>
      </w:pPr>
      <w:r>
        <w:rPr>
          <w:sz w:val="24"/>
          <w:szCs w:val="24"/>
        </w:rPr>
        <w:t>Rights related to automated decision-making and profiling</w:t>
      </w:r>
    </w:p>
    <w:p w:rsidR="00C77483" w:rsidRDefault="00C77483" w:rsidP="00C77483">
      <w:pPr>
        <w:pStyle w:val="ListParagraph"/>
        <w:numPr>
          <w:ilvl w:val="0"/>
          <w:numId w:val="6"/>
        </w:numPr>
        <w:rPr>
          <w:sz w:val="24"/>
          <w:szCs w:val="24"/>
        </w:rPr>
      </w:pPr>
      <w:r>
        <w:rPr>
          <w:sz w:val="24"/>
          <w:szCs w:val="24"/>
        </w:rPr>
        <w:t>The right to withdraw consent</w:t>
      </w:r>
    </w:p>
    <w:p w:rsidR="00C77483" w:rsidRDefault="00C77483" w:rsidP="00C77483">
      <w:pPr>
        <w:pStyle w:val="ListParagraph"/>
        <w:numPr>
          <w:ilvl w:val="0"/>
          <w:numId w:val="6"/>
        </w:numPr>
        <w:rPr>
          <w:sz w:val="24"/>
          <w:szCs w:val="24"/>
        </w:rPr>
      </w:pPr>
      <w:r>
        <w:rPr>
          <w:sz w:val="24"/>
          <w:szCs w:val="24"/>
        </w:rPr>
        <w:t>The right to complain to the Information Commissioner’s Office (ICO)</w:t>
      </w:r>
    </w:p>
    <w:p w:rsidR="00C77483" w:rsidRPr="00681EC5" w:rsidRDefault="00C77483" w:rsidP="00C5223B">
      <w:pPr>
        <w:pStyle w:val="Heading1"/>
        <w:rPr>
          <w:b/>
        </w:rPr>
      </w:pPr>
      <w:r w:rsidRPr="00681EC5">
        <w:rPr>
          <w:b/>
        </w:rPr>
        <w:t>Your rights explained</w:t>
      </w:r>
    </w:p>
    <w:p w:rsidR="00CC4917" w:rsidRDefault="00CC4917" w:rsidP="00CC4917">
      <w:pPr>
        <w:pStyle w:val="Heading1"/>
      </w:pPr>
      <w:r>
        <w:t>The right to be informed</w:t>
      </w:r>
    </w:p>
    <w:p w:rsidR="00CC4917" w:rsidRPr="00CC4917" w:rsidRDefault="00CC4917" w:rsidP="00CC4917">
      <w:pPr>
        <w:rPr>
          <w:sz w:val="24"/>
          <w:szCs w:val="24"/>
        </w:rPr>
      </w:pPr>
      <w:r w:rsidRPr="00CC4917">
        <w:rPr>
          <w:sz w:val="24"/>
          <w:szCs w:val="24"/>
        </w:rPr>
        <w:t>You have the right to know how we use and collect your personal information. That is the purpose of this Privacy Notice</w:t>
      </w:r>
      <w:r>
        <w:rPr>
          <w:sz w:val="24"/>
          <w:szCs w:val="24"/>
        </w:rPr>
        <w:t>.</w:t>
      </w:r>
    </w:p>
    <w:p w:rsidR="00C77483" w:rsidRDefault="00EE53B1" w:rsidP="00C5223B">
      <w:pPr>
        <w:pStyle w:val="Heading1"/>
      </w:pPr>
      <w:r>
        <w:t>The right to a</w:t>
      </w:r>
      <w:r w:rsidR="00C77483" w:rsidRPr="00C77483">
        <w:t>ccess</w:t>
      </w:r>
    </w:p>
    <w:p w:rsidR="00C77483" w:rsidRDefault="00C77483" w:rsidP="00C77483">
      <w:pPr>
        <w:rPr>
          <w:sz w:val="24"/>
          <w:szCs w:val="24"/>
        </w:rPr>
      </w:pPr>
      <w:r>
        <w:rPr>
          <w:sz w:val="24"/>
          <w:szCs w:val="24"/>
        </w:rPr>
        <w:t xml:space="preserve">You have the right to access your personal data and details of the purposes of the processing, the categories of personal data concerned and the recipients of the personal data. Providing the rights and freedoms of others are not affected, we will supply to you a copy of your personal data. </w:t>
      </w:r>
      <w:bookmarkStart w:id="0" w:name="_GoBack"/>
      <w:bookmarkEnd w:id="0"/>
    </w:p>
    <w:p w:rsidR="00C77483" w:rsidRDefault="00EE53B1" w:rsidP="00C5223B">
      <w:pPr>
        <w:pStyle w:val="Heading1"/>
      </w:pPr>
      <w:r>
        <w:lastRenderedPageBreak/>
        <w:t xml:space="preserve">The right to rectification </w:t>
      </w:r>
    </w:p>
    <w:p w:rsidR="00EE53B1" w:rsidRPr="008B38AE" w:rsidRDefault="00EE53B1" w:rsidP="00C77483">
      <w:pPr>
        <w:rPr>
          <w:sz w:val="24"/>
          <w:szCs w:val="24"/>
        </w:rPr>
      </w:pPr>
      <w:r>
        <w:rPr>
          <w:sz w:val="24"/>
          <w:szCs w:val="24"/>
        </w:rPr>
        <w:t>You have the right to have any inaccurate personal data about you corrected and, taking into account the purposes of the processing, to have any incomplete personal data about you completed.</w:t>
      </w:r>
    </w:p>
    <w:p w:rsidR="00EE53B1" w:rsidRDefault="00EE53B1" w:rsidP="00C5223B">
      <w:pPr>
        <w:pStyle w:val="Heading1"/>
      </w:pPr>
      <w:r>
        <w:t>The right to erasure</w:t>
      </w:r>
    </w:p>
    <w:p w:rsidR="00EE53B1" w:rsidRDefault="00EE53B1" w:rsidP="00C77483">
      <w:pPr>
        <w:rPr>
          <w:sz w:val="24"/>
          <w:szCs w:val="24"/>
        </w:rPr>
      </w:pPr>
      <w:r>
        <w:rPr>
          <w:sz w:val="24"/>
          <w:szCs w:val="24"/>
        </w:rPr>
        <w:t>In some circumstances you have the right to the erasure of your personal data without undue delay. Those circumstances include:</w:t>
      </w:r>
    </w:p>
    <w:p w:rsidR="00EE53B1" w:rsidRDefault="00EE53B1" w:rsidP="00EE53B1">
      <w:pPr>
        <w:pStyle w:val="ListParagraph"/>
        <w:numPr>
          <w:ilvl w:val="0"/>
          <w:numId w:val="7"/>
        </w:numPr>
        <w:rPr>
          <w:sz w:val="24"/>
          <w:szCs w:val="24"/>
        </w:rPr>
      </w:pPr>
      <w:r>
        <w:rPr>
          <w:sz w:val="24"/>
          <w:szCs w:val="24"/>
        </w:rPr>
        <w:t>The personal data is no longer needed for the purpose it was originally processed</w:t>
      </w:r>
    </w:p>
    <w:p w:rsidR="00EE53B1" w:rsidRDefault="00EE53B1" w:rsidP="00EE53B1">
      <w:pPr>
        <w:pStyle w:val="ListParagraph"/>
        <w:numPr>
          <w:ilvl w:val="0"/>
          <w:numId w:val="7"/>
        </w:numPr>
        <w:rPr>
          <w:sz w:val="24"/>
          <w:szCs w:val="24"/>
        </w:rPr>
      </w:pPr>
      <w:r>
        <w:rPr>
          <w:sz w:val="24"/>
          <w:szCs w:val="24"/>
        </w:rPr>
        <w:t>You withdraw consent you previously provided to process the information</w:t>
      </w:r>
    </w:p>
    <w:p w:rsidR="00EE53B1" w:rsidRDefault="00EE53B1" w:rsidP="00EE53B1">
      <w:pPr>
        <w:pStyle w:val="ListParagraph"/>
        <w:numPr>
          <w:ilvl w:val="0"/>
          <w:numId w:val="7"/>
        </w:numPr>
        <w:rPr>
          <w:sz w:val="24"/>
          <w:szCs w:val="24"/>
        </w:rPr>
      </w:pPr>
      <w:r>
        <w:rPr>
          <w:sz w:val="24"/>
          <w:szCs w:val="24"/>
        </w:rPr>
        <w:t>You object to the processing under certain rules of data protection law</w:t>
      </w:r>
    </w:p>
    <w:p w:rsidR="00EE53B1" w:rsidRDefault="00EE53B1" w:rsidP="00EE53B1">
      <w:pPr>
        <w:pStyle w:val="ListParagraph"/>
        <w:numPr>
          <w:ilvl w:val="0"/>
          <w:numId w:val="7"/>
        </w:numPr>
        <w:rPr>
          <w:sz w:val="24"/>
          <w:szCs w:val="24"/>
        </w:rPr>
      </w:pPr>
      <w:r>
        <w:rPr>
          <w:sz w:val="24"/>
          <w:szCs w:val="24"/>
        </w:rPr>
        <w:t xml:space="preserve">The processing is for marketing purposes </w:t>
      </w:r>
    </w:p>
    <w:p w:rsidR="00EE53B1" w:rsidRDefault="00EE53B1" w:rsidP="00EE53B1">
      <w:pPr>
        <w:pStyle w:val="ListParagraph"/>
        <w:numPr>
          <w:ilvl w:val="0"/>
          <w:numId w:val="7"/>
        </w:numPr>
        <w:rPr>
          <w:sz w:val="24"/>
          <w:szCs w:val="24"/>
        </w:rPr>
      </w:pPr>
      <w:r>
        <w:rPr>
          <w:sz w:val="24"/>
          <w:szCs w:val="24"/>
        </w:rPr>
        <w:t>The personal data was unlawfully processed</w:t>
      </w:r>
    </w:p>
    <w:p w:rsidR="00EE53B1" w:rsidRDefault="00EE53B1" w:rsidP="00EE53B1">
      <w:pPr>
        <w:rPr>
          <w:sz w:val="24"/>
          <w:szCs w:val="24"/>
        </w:rPr>
      </w:pPr>
      <w:r>
        <w:rPr>
          <w:sz w:val="24"/>
          <w:szCs w:val="24"/>
        </w:rPr>
        <w:t>However, you may not erase this data where we need it to meet a legal obligation or where it is necessary for the establishment, exercise or defence of legal claims.</w:t>
      </w:r>
    </w:p>
    <w:p w:rsidR="00EE53B1" w:rsidRDefault="005C15EB" w:rsidP="00C5223B">
      <w:pPr>
        <w:pStyle w:val="Heading1"/>
      </w:pPr>
      <w:r>
        <w:t>The right to restrict processing</w:t>
      </w:r>
    </w:p>
    <w:p w:rsidR="005C15EB" w:rsidRDefault="005C15EB" w:rsidP="00EE53B1">
      <w:pPr>
        <w:rPr>
          <w:sz w:val="24"/>
          <w:szCs w:val="24"/>
        </w:rPr>
      </w:pPr>
      <w:r>
        <w:rPr>
          <w:sz w:val="24"/>
          <w:szCs w:val="24"/>
        </w:rPr>
        <w:t xml:space="preserve">In some circumstances you have the right to restrict the processing </w:t>
      </w:r>
      <w:r w:rsidR="00253ABB">
        <w:rPr>
          <w:sz w:val="24"/>
          <w:szCs w:val="24"/>
        </w:rPr>
        <w:t>of your personal data. Those circumstances are:</w:t>
      </w:r>
    </w:p>
    <w:p w:rsidR="00253ABB" w:rsidRDefault="00253ABB" w:rsidP="00253ABB">
      <w:pPr>
        <w:pStyle w:val="ListParagraph"/>
        <w:numPr>
          <w:ilvl w:val="0"/>
          <w:numId w:val="8"/>
        </w:numPr>
        <w:rPr>
          <w:sz w:val="24"/>
          <w:szCs w:val="24"/>
        </w:rPr>
      </w:pPr>
      <w:r>
        <w:rPr>
          <w:sz w:val="24"/>
          <w:szCs w:val="24"/>
        </w:rPr>
        <w:t xml:space="preserve">You contest the accuracy of the personal data </w:t>
      </w:r>
    </w:p>
    <w:p w:rsidR="00253ABB" w:rsidRDefault="00253ABB" w:rsidP="00253ABB">
      <w:pPr>
        <w:pStyle w:val="ListParagraph"/>
        <w:numPr>
          <w:ilvl w:val="0"/>
          <w:numId w:val="8"/>
        </w:numPr>
        <w:rPr>
          <w:sz w:val="24"/>
          <w:szCs w:val="24"/>
        </w:rPr>
      </w:pPr>
      <w:r>
        <w:rPr>
          <w:sz w:val="24"/>
          <w:szCs w:val="24"/>
        </w:rPr>
        <w:t>Processing is unlawful but you oppose erasure</w:t>
      </w:r>
    </w:p>
    <w:p w:rsidR="00253ABB" w:rsidRDefault="00253ABB" w:rsidP="00253ABB">
      <w:pPr>
        <w:pStyle w:val="ListParagraph"/>
        <w:numPr>
          <w:ilvl w:val="0"/>
          <w:numId w:val="8"/>
        </w:numPr>
        <w:rPr>
          <w:sz w:val="24"/>
          <w:szCs w:val="24"/>
        </w:rPr>
      </w:pPr>
      <w:r>
        <w:rPr>
          <w:sz w:val="24"/>
          <w:szCs w:val="24"/>
        </w:rPr>
        <w:t>We no longer need the personal data for the purposes of our processing, but you require personal data for the establishment, exercise or defence of legal claims</w:t>
      </w:r>
    </w:p>
    <w:p w:rsidR="00253ABB" w:rsidRDefault="00253ABB" w:rsidP="00253ABB">
      <w:pPr>
        <w:pStyle w:val="ListParagraph"/>
        <w:numPr>
          <w:ilvl w:val="0"/>
          <w:numId w:val="8"/>
        </w:numPr>
        <w:rPr>
          <w:sz w:val="24"/>
          <w:szCs w:val="24"/>
        </w:rPr>
      </w:pPr>
      <w:r>
        <w:rPr>
          <w:sz w:val="24"/>
          <w:szCs w:val="24"/>
        </w:rPr>
        <w:t>You have objected to processing, pending the verification of that objection. Where processing has been restricted on this basis, we may continue to store your personal data</w:t>
      </w:r>
    </w:p>
    <w:p w:rsidR="00253ABB" w:rsidRDefault="00253ABB" w:rsidP="00253ABB">
      <w:pPr>
        <w:rPr>
          <w:sz w:val="24"/>
          <w:szCs w:val="24"/>
        </w:rPr>
      </w:pPr>
      <w:r>
        <w:rPr>
          <w:sz w:val="24"/>
          <w:szCs w:val="24"/>
        </w:rPr>
        <w:t>We will only otherwise process it:</w:t>
      </w:r>
    </w:p>
    <w:p w:rsidR="00253ABB" w:rsidRDefault="00253ABB" w:rsidP="00253ABB">
      <w:pPr>
        <w:pStyle w:val="ListParagraph"/>
        <w:numPr>
          <w:ilvl w:val="0"/>
          <w:numId w:val="9"/>
        </w:numPr>
        <w:rPr>
          <w:sz w:val="24"/>
          <w:szCs w:val="24"/>
        </w:rPr>
      </w:pPr>
      <w:r>
        <w:rPr>
          <w:sz w:val="24"/>
          <w:szCs w:val="24"/>
        </w:rPr>
        <w:t>With your consent</w:t>
      </w:r>
    </w:p>
    <w:p w:rsidR="00253ABB" w:rsidRDefault="00253ABB" w:rsidP="00253ABB">
      <w:pPr>
        <w:pStyle w:val="ListParagraph"/>
        <w:numPr>
          <w:ilvl w:val="0"/>
          <w:numId w:val="9"/>
        </w:numPr>
        <w:rPr>
          <w:sz w:val="24"/>
          <w:szCs w:val="24"/>
        </w:rPr>
      </w:pPr>
      <w:r>
        <w:rPr>
          <w:sz w:val="24"/>
          <w:szCs w:val="24"/>
        </w:rPr>
        <w:t>For the establishment, exercise or defence of legal claims</w:t>
      </w:r>
    </w:p>
    <w:p w:rsidR="00253ABB" w:rsidRDefault="00253ABB" w:rsidP="00253ABB">
      <w:pPr>
        <w:pStyle w:val="ListParagraph"/>
        <w:numPr>
          <w:ilvl w:val="0"/>
          <w:numId w:val="9"/>
        </w:numPr>
        <w:rPr>
          <w:sz w:val="24"/>
          <w:szCs w:val="24"/>
        </w:rPr>
      </w:pPr>
      <w:r>
        <w:rPr>
          <w:sz w:val="24"/>
          <w:szCs w:val="24"/>
        </w:rPr>
        <w:t>For the protection of the rights of another natural or legal person</w:t>
      </w:r>
    </w:p>
    <w:p w:rsidR="00253ABB" w:rsidRDefault="00253ABB" w:rsidP="00C5223B">
      <w:pPr>
        <w:pStyle w:val="Heading1"/>
      </w:pPr>
      <w:r>
        <w:t xml:space="preserve">The right to object to processing </w:t>
      </w:r>
    </w:p>
    <w:p w:rsidR="00253ABB" w:rsidRDefault="00253ABB" w:rsidP="00253ABB">
      <w:pPr>
        <w:rPr>
          <w:sz w:val="24"/>
          <w:szCs w:val="24"/>
        </w:rPr>
      </w:pPr>
      <w:r>
        <w:rPr>
          <w:sz w:val="24"/>
          <w:szCs w:val="24"/>
        </w:rPr>
        <w:t xml:space="preserve">You have the right to object to our processing </w:t>
      </w:r>
      <w:r w:rsidR="007320F1">
        <w:rPr>
          <w:sz w:val="24"/>
          <w:szCs w:val="24"/>
        </w:rPr>
        <w:t>of your personal data on grounds relating to your particular situation, but only to the extent that the legal basis for the processing is that the data is necessary for the purposes of the legitimate interests pursued by us or by a third party.</w:t>
      </w:r>
    </w:p>
    <w:p w:rsidR="007320F1" w:rsidRDefault="007320F1" w:rsidP="00253ABB">
      <w:pPr>
        <w:rPr>
          <w:sz w:val="24"/>
          <w:szCs w:val="24"/>
        </w:rPr>
      </w:pPr>
      <w:r>
        <w:rPr>
          <w:sz w:val="24"/>
          <w:szCs w:val="24"/>
        </w:rPr>
        <w:t>If you make such an objection, we will cease to process the personal information unless we can demonstrate compelling legitimate grounds for the processing which override your interests, rights and freedoms, or the processing is for the establishment, exercise or defence of legal claims.</w:t>
      </w:r>
    </w:p>
    <w:p w:rsidR="00A900A2" w:rsidRPr="003E4492" w:rsidRDefault="007320F1" w:rsidP="00253ABB">
      <w:pPr>
        <w:rPr>
          <w:sz w:val="24"/>
          <w:szCs w:val="24"/>
        </w:rPr>
      </w:pPr>
      <w:r>
        <w:rPr>
          <w:sz w:val="24"/>
          <w:szCs w:val="24"/>
        </w:rPr>
        <w:lastRenderedPageBreak/>
        <w:t xml:space="preserve">You have the right to object to our processing of your personal data for direct marketing </w:t>
      </w:r>
      <w:r w:rsidR="00A900A2">
        <w:rPr>
          <w:sz w:val="24"/>
          <w:szCs w:val="24"/>
        </w:rPr>
        <w:t>purposes (including profiling for direct marketing purposes). If you make such an objection, we will cease to process your personal data for this purpose.</w:t>
      </w:r>
    </w:p>
    <w:p w:rsidR="00A900A2" w:rsidRDefault="00A900A2" w:rsidP="00C5223B">
      <w:pPr>
        <w:pStyle w:val="Heading1"/>
      </w:pPr>
      <w:r>
        <w:t>The right to data portability</w:t>
      </w:r>
    </w:p>
    <w:p w:rsidR="00A900A2" w:rsidRDefault="00A900A2" w:rsidP="00253ABB">
      <w:pPr>
        <w:rPr>
          <w:sz w:val="24"/>
          <w:szCs w:val="24"/>
        </w:rPr>
      </w:pPr>
      <w:r>
        <w:rPr>
          <w:sz w:val="24"/>
          <w:szCs w:val="24"/>
        </w:rPr>
        <w:t>To the extent that the legal basis for our processing of your personal data is:</w:t>
      </w:r>
    </w:p>
    <w:p w:rsidR="00A900A2" w:rsidRDefault="00464929" w:rsidP="00464929">
      <w:pPr>
        <w:pStyle w:val="ListParagraph"/>
        <w:numPr>
          <w:ilvl w:val="0"/>
          <w:numId w:val="10"/>
        </w:numPr>
        <w:rPr>
          <w:sz w:val="24"/>
          <w:szCs w:val="24"/>
        </w:rPr>
      </w:pPr>
      <w:r>
        <w:rPr>
          <w:sz w:val="24"/>
          <w:szCs w:val="24"/>
        </w:rPr>
        <w:t>Consent; or</w:t>
      </w:r>
    </w:p>
    <w:p w:rsidR="00464929" w:rsidRDefault="00464929" w:rsidP="00464929">
      <w:pPr>
        <w:pStyle w:val="ListParagraph"/>
        <w:numPr>
          <w:ilvl w:val="0"/>
          <w:numId w:val="10"/>
        </w:numPr>
        <w:rPr>
          <w:sz w:val="24"/>
          <w:szCs w:val="24"/>
        </w:rPr>
      </w:pPr>
      <w:r>
        <w:rPr>
          <w:sz w:val="24"/>
          <w:szCs w:val="24"/>
        </w:rPr>
        <w:t>The processing is necessary for the performance of our contract with you</w:t>
      </w:r>
    </w:p>
    <w:p w:rsidR="00464929" w:rsidRDefault="00464929" w:rsidP="00464929">
      <w:pPr>
        <w:rPr>
          <w:sz w:val="24"/>
          <w:szCs w:val="24"/>
        </w:rPr>
      </w:pPr>
      <w:r>
        <w:rPr>
          <w:sz w:val="24"/>
          <w:szCs w:val="24"/>
        </w:rPr>
        <w:t>You have the right to receive your personal data from us in a commonly used and machine-readable format or instruct us to send this data to another organisation. This right does not apply where it would adversely affect the rights and freedoms of others.</w:t>
      </w:r>
    </w:p>
    <w:p w:rsidR="00AE4BF7" w:rsidRDefault="00AE4BF7" w:rsidP="00AE4BF7">
      <w:pPr>
        <w:pStyle w:val="Heading1"/>
      </w:pPr>
      <w:r>
        <w:t>Rights related to automatic processing</w:t>
      </w:r>
    </w:p>
    <w:p w:rsidR="00AE4BF7" w:rsidRDefault="00AE4BF7" w:rsidP="00464929">
      <w:pPr>
        <w:rPr>
          <w:sz w:val="24"/>
          <w:szCs w:val="24"/>
        </w:rPr>
      </w:pPr>
      <w:r>
        <w:rPr>
          <w:sz w:val="24"/>
          <w:szCs w:val="24"/>
        </w:rPr>
        <w:t>Where a decision is reached through the use of automatic processes (for example, an automated loan decision) you would have the right to have the decision reviewed by a member of staff, express your point of view, and obtain an explanation of the decision and challenge it.</w:t>
      </w:r>
      <w:r w:rsidR="00C54BA6">
        <w:rPr>
          <w:sz w:val="24"/>
          <w:szCs w:val="24"/>
        </w:rPr>
        <w:t xml:space="preserve"> </w:t>
      </w:r>
    </w:p>
    <w:p w:rsidR="00AE4BF7" w:rsidRDefault="00AE4BF7" w:rsidP="00AE4BF7">
      <w:pPr>
        <w:pStyle w:val="Heading1"/>
      </w:pPr>
      <w:r>
        <w:t>Right to withdraw consent</w:t>
      </w:r>
    </w:p>
    <w:p w:rsidR="00AE4BF7" w:rsidRDefault="00AE4BF7" w:rsidP="00464929">
      <w:pPr>
        <w:rPr>
          <w:sz w:val="24"/>
          <w:szCs w:val="24"/>
        </w:rPr>
      </w:pPr>
      <w:r>
        <w:rPr>
          <w:sz w:val="24"/>
          <w:szCs w:val="24"/>
        </w:rPr>
        <w:t>To the extent that the legal basis for our processing of your personal information is your consent, you have the right to withdraw that consent at any time. Withdrawal will not affect the lawfulness of processing before the withdrawal.</w:t>
      </w:r>
    </w:p>
    <w:p w:rsidR="0013713F" w:rsidRDefault="0013713F" w:rsidP="004E4F15">
      <w:pPr>
        <w:pStyle w:val="Heading1"/>
      </w:pPr>
      <w:r>
        <w:t>The right to complain to the Information Commissioner’s Office</w:t>
      </w:r>
    </w:p>
    <w:p w:rsidR="0013713F" w:rsidRDefault="0013713F" w:rsidP="00464929">
      <w:pPr>
        <w:rPr>
          <w:sz w:val="24"/>
          <w:szCs w:val="24"/>
        </w:rPr>
      </w:pPr>
      <w:r>
        <w:rPr>
          <w:sz w:val="24"/>
          <w:szCs w:val="24"/>
        </w:rPr>
        <w:t>If you consider that our processing of your personal information infringes data protection laws, you have a legal right to lodge a complaint with the Information Commissioner’s Office which is responsible for data protection in the UK. You can contact them by:</w:t>
      </w:r>
    </w:p>
    <w:p w:rsidR="0013713F" w:rsidRDefault="00DD2C6D" w:rsidP="003E4492">
      <w:pPr>
        <w:pStyle w:val="ListParagraph"/>
        <w:numPr>
          <w:ilvl w:val="0"/>
          <w:numId w:val="11"/>
        </w:numPr>
        <w:rPr>
          <w:sz w:val="24"/>
          <w:szCs w:val="24"/>
        </w:rPr>
      </w:pPr>
      <w:r>
        <w:rPr>
          <w:sz w:val="24"/>
          <w:szCs w:val="24"/>
        </w:rPr>
        <w:t>Go</w:t>
      </w:r>
      <w:r w:rsidR="003E4492">
        <w:rPr>
          <w:sz w:val="24"/>
          <w:szCs w:val="24"/>
        </w:rPr>
        <w:t xml:space="preserve">ing to their website at: </w:t>
      </w:r>
      <w:r w:rsidR="003E4492" w:rsidRPr="003E4492">
        <w:rPr>
          <w:sz w:val="24"/>
          <w:szCs w:val="24"/>
        </w:rPr>
        <w:t>https://ico.org.uk/concerns/</w:t>
      </w:r>
    </w:p>
    <w:p w:rsidR="00DD2C6D" w:rsidRDefault="00414184" w:rsidP="0013713F">
      <w:pPr>
        <w:pStyle w:val="ListParagraph"/>
        <w:numPr>
          <w:ilvl w:val="0"/>
          <w:numId w:val="11"/>
        </w:numPr>
        <w:rPr>
          <w:sz w:val="24"/>
          <w:szCs w:val="24"/>
        </w:rPr>
      </w:pPr>
      <w:r>
        <w:rPr>
          <w:sz w:val="24"/>
          <w:szCs w:val="24"/>
        </w:rPr>
        <w:t>Phone on: 0303 123 1113</w:t>
      </w:r>
    </w:p>
    <w:p w:rsidR="00FC647A" w:rsidRDefault="00414184" w:rsidP="00FC647A">
      <w:pPr>
        <w:pStyle w:val="ListParagraph"/>
        <w:numPr>
          <w:ilvl w:val="0"/>
          <w:numId w:val="11"/>
        </w:numPr>
        <w:rPr>
          <w:sz w:val="24"/>
          <w:szCs w:val="24"/>
        </w:rPr>
      </w:pPr>
      <w:r>
        <w:rPr>
          <w:sz w:val="24"/>
          <w:szCs w:val="24"/>
        </w:rPr>
        <w:t xml:space="preserve">Post to: </w:t>
      </w:r>
      <w:r w:rsidR="00FC647A">
        <w:rPr>
          <w:sz w:val="24"/>
          <w:szCs w:val="24"/>
        </w:rPr>
        <w:t>Information Commissioner’s Office</w:t>
      </w:r>
    </w:p>
    <w:p w:rsidR="00FC647A" w:rsidRDefault="00FC647A" w:rsidP="00FC647A">
      <w:pPr>
        <w:pStyle w:val="ListParagraph"/>
        <w:rPr>
          <w:sz w:val="24"/>
          <w:szCs w:val="24"/>
        </w:rPr>
      </w:pPr>
      <w:r>
        <w:rPr>
          <w:sz w:val="24"/>
          <w:szCs w:val="24"/>
        </w:rPr>
        <w:t xml:space="preserve">               Wycliffe House</w:t>
      </w:r>
    </w:p>
    <w:p w:rsidR="00FC647A" w:rsidRDefault="00FC647A" w:rsidP="00FC647A">
      <w:pPr>
        <w:pStyle w:val="ListParagraph"/>
        <w:rPr>
          <w:sz w:val="24"/>
          <w:szCs w:val="24"/>
        </w:rPr>
      </w:pPr>
      <w:r>
        <w:rPr>
          <w:sz w:val="24"/>
          <w:szCs w:val="24"/>
        </w:rPr>
        <w:t xml:space="preserve">               Water Lane</w:t>
      </w:r>
    </w:p>
    <w:p w:rsidR="00FC647A" w:rsidRDefault="00FC647A" w:rsidP="00FC647A">
      <w:pPr>
        <w:pStyle w:val="ListParagraph"/>
        <w:rPr>
          <w:sz w:val="24"/>
          <w:szCs w:val="24"/>
        </w:rPr>
      </w:pPr>
      <w:r>
        <w:rPr>
          <w:sz w:val="24"/>
          <w:szCs w:val="24"/>
        </w:rPr>
        <w:t xml:space="preserve">               Wilmslow</w:t>
      </w:r>
    </w:p>
    <w:p w:rsidR="00FC647A" w:rsidRDefault="00FC647A" w:rsidP="00FC647A">
      <w:pPr>
        <w:pStyle w:val="ListParagraph"/>
        <w:rPr>
          <w:sz w:val="24"/>
          <w:szCs w:val="24"/>
        </w:rPr>
      </w:pPr>
      <w:r>
        <w:rPr>
          <w:sz w:val="24"/>
          <w:szCs w:val="24"/>
        </w:rPr>
        <w:t xml:space="preserve">               Cheshire</w:t>
      </w:r>
    </w:p>
    <w:p w:rsidR="00FC647A" w:rsidRPr="00FC647A" w:rsidRDefault="00FC647A" w:rsidP="00FC647A">
      <w:pPr>
        <w:pStyle w:val="ListParagraph"/>
        <w:rPr>
          <w:sz w:val="24"/>
          <w:szCs w:val="24"/>
        </w:rPr>
      </w:pPr>
      <w:r>
        <w:rPr>
          <w:sz w:val="24"/>
          <w:szCs w:val="24"/>
        </w:rPr>
        <w:t xml:space="preserve">               SK9 5AF</w:t>
      </w:r>
    </w:p>
    <w:p w:rsidR="00DD2C6D" w:rsidRDefault="00DD2C6D" w:rsidP="004E4F15">
      <w:pPr>
        <w:pStyle w:val="Heading1"/>
      </w:pPr>
      <w:r>
        <w:t>Contact us about your rights</w:t>
      </w:r>
    </w:p>
    <w:p w:rsidR="00DD2C6D" w:rsidRDefault="00DD2C6D" w:rsidP="00DD2C6D">
      <w:pPr>
        <w:rPr>
          <w:sz w:val="24"/>
          <w:szCs w:val="24"/>
        </w:rPr>
      </w:pPr>
      <w:r>
        <w:rPr>
          <w:sz w:val="24"/>
          <w:szCs w:val="24"/>
        </w:rPr>
        <w:t>For more information about how your rights apply to your membership of the credit union or to make a request under your rig</w:t>
      </w:r>
      <w:r w:rsidR="00D8049C">
        <w:rPr>
          <w:sz w:val="24"/>
          <w:szCs w:val="24"/>
        </w:rPr>
        <w:t xml:space="preserve">hts you can contact us at </w:t>
      </w:r>
      <w:hyperlink r:id="rId7" w:history="1">
        <w:r w:rsidR="00D8049C" w:rsidRPr="00CE4926">
          <w:rPr>
            <w:rStyle w:val="Hyperlink"/>
            <w:sz w:val="24"/>
            <w:szCs w:val="24"/>
          </w:rPr>
          <w:t>info@salfordcreditunion.com</w:t>
        </w:r>
      </w:hyperlink>
      <w:r w:rsidR="00D8049C">
        <w:rPr>
          <w:sz w:val="24"/>
          <w:szCs w:val="24"/>
        </w:rPr>
        <w:t xml:space="preserve"> or call on 0161 686 5880</w:t>
      </w:r>
      <w:r>
        <w:rPr>
          <w:sz w:val="24"/>
          <w:szCs w:val="24"/>
        </w:rPr>
        <w:t>. We will aim to respond to your request or query within one month or provide an explanation of the reason for our delay.</w:t>
      </w:r>
    </w:p>
    <w:p w:rsidR="00DD2C6D" w:rsidRDefault="00DD2C6D" w:rsidP="004E4F15">
      <w:pPr>
        <w:pStyle w:val="Heading1"/>
      </w:pPr>
      <w:r>
        <w:lastRenderedPageBreak/>
        <w:t>Contact details of the credit union</w:t>
      </w:r>
    </w:p>
    <w:p w:rsidR="00B813C3" w:rsidRPr="000106FC" w:rsidRDefault="00B813C3" w:rsidP="000106FC">
      <w:pPr>
        <w:pStyle w:val="ListParagraph"/>
        <w:numPr>
          <w:ilvl w:val="0"/>
          <w:numId w:val="13"/>
        </w:numPr>
        <w:spacing w:after="0"/>
        <w:rPr>
          <w:sz w:val="24"/>
          <w:szCs w:val="24"/>
        </w:rPr>
      </w:pPr>
      <w:r w:rsidRPr="000106FC">
        <w:rPr>
          <w:sz w:val="24"/>
          <w:szCs w:val="24"/>
        </w:rPr>
        <w:t xml:space="preserve">Email us at: </w:t>
      </w:r>
      <w:hyperlink r:id="rId8" w:history="1">
        <w:r w:rsidRPr="000106FC">
          <w:rPr>
            <w:rStyle w:val="Hyperlink"/>
            <w:sz w:val="24"/>
            <w:szCs w:val="24"/>
          </w:rPr>
          <w:t>info@salfordcreditunion.com</w:t>
        </w:r>
      </w:hyperlink>
      <w:r w:rsidRPr="000106FC">
        <w:rPr>
          <w:sz w:val="24"/>
          <w:szCs w:val="24"/>
        </w:rPr>
        <w:t xml:space="preserve"> </w:t>
      </w:r>
    </w:p>
    <w:p w:rsidR="00B813C3" w:rsidRPr="000106FC" w:rsidRDefault="00B813C3" w:rsidP="000106FC">
      <w:pPr>
        <w:pStyle w:val="ListParagraph"/>
        <w:numPr>
          <w:ilvl w:val="0"/>
          <w:numId w:val="13"/>
        </w:numPr>
        <w:spacing w:after="0"/>
        <w:rPr>
          <w:sz w:val="24"/>
          <w:szCs w:val="24"/>
        </w:rPr>
      </w:pPr>
      <w:r w:rsidRPr="000106FC">
        <w:rPr>
          <w:sz w:val="24"/>
          <w:szCs w:val="24"/>
        </w:rPr>
        <w:t>Call on: 0161 686 5880</w:t>
      </w:r>
    </w:p>
    <w:p w:rsidR="00B813C3" w:rsidRPr="000106FC" w:rsidRDefault="00B813C3" w:rsidP="000106FC">
      <w:pPr>
        <w:pStyle w:val="ListParagraph"/>
        <w:numPr>
          <w:ilvl w:val="0"/>
          <w:numId w:val="13"/>
        </w:numPr>
        <w:spacing w:after="0" w:line="240" w:lineRule="auto"/>
        <w:rPr>
          <w:sz w:val="24"/>
          <w:szCs w:val="24"/>
        </w:rPr>
      </w:pPr>
      <w:r w:rsidRPr="000106FC">
        <w:rPr>
          <w:sz w:val="24"/>
          <w:szCs w:val="24"/>
        </w:rPr>
        <w:t xml:space="preserve">Write at: </w:t>
      </w:r>
      <w:proofErr w:type="spellStart"/>
      <w:r w:rsidRPr="000106FC">
        <w:rPr>
          <w:sz w:val="24"/>
          <w:szCs w:val="24"/>
        </w:rPr>
        <w:t>Brotherton</w:t>
      </w:r>
      <w:proofErr w:type="spellEnd"/>
      <w:r w:rsidRPr="000106FC">
        <w:rPr>
          <w:sz w:val="24"/>
          <w:szCs w:val="24"/>
        </w:rPr>
        <w:t xml:space="preserve"> House</w:t>
      </w:r>
    </w:p>
    <w:p w:rsidR="00B813C3" w:rsidRPr="000106FC" w:rsidRDefault="00C30BA7" w:rsidP="00C30BA7">
      <w:pPr>
        <w:pStyle w:val="ListParagraph"/>
        <w:spacing w:after="0" w:line="240" w:lineRule="auto"/>
        <w:ind w:left="1440"/>
        <w:rPr>
          <w:sz w:val="24"/>
          <w:szCs w:val="24"/>
        </w:rPr>
      </w:pPr>
      <w:r>
        <w:rPr>
          <w:sz w:val="24"/>
          <w:szCs w:val="24"/>
        </w:rPr>
        <w:t xml:space="preserve">   </w:t>
      </w:r>
      <w:r w:rsidR="00B813C3" w:rsidRPr="000106FC">
        <w:rPr>
          <w:sz w:val="24"/>
          <w:szCs w:val="24"/>
        </w:rPr>
        <w:t>1 Loganberry Avenue</w:t>
      </w:r>
    </w:p>
    <w:p w:rsidR="00B813C3" w:rsidRPr="000106FC" w:rsidRDefault="00C30BA7" w:rsidP="00C30BA7">
      <w:pPr>
        <w:pStyle w:val="ListParagraph"/>
        <w:spacing w:after="0" w:line="240" w:lineRule="auto"/>
        <w:ind w:left="1440"/>
        <w:rPr>
          <w:sz w:val="24"/>
          <w:szCs w:val="24"/>
        </w:rPr>
      </w:pPr>
      <w:r>
        <w:rPr>
          <w:sz w:val="24"/>
          <w:szCs w:val="24"/>
        </w:rPr>
        <w:t xml:space="preserve">   </w:t>
      </w:r>
      <w:r w:rsidR="00B813C3" w:rsidRPr="000106FC">
        <w:rPr>
          <w:sz w:val="24"/>
          <w:szCs w:val="24"/>
        </w:rPr>
        <w:t>Salford</w:t>
      </w:r>
    </w:p>
    <w:p w:rsidR="00B813C3" w:rsidRPr="000106FC" w:rsidRDefault="00C30BA7" w:rsidP="00C30BA7">
      <w:pPr>
        <w:pStyle w:val="ListParagraph"/>
        <w:spacing w:after="0" w:line="240" w:lineRule="auto"/>
        <w:ind w:left="1440"/>
        <w:rPr>
          <w:sz w:val="24"/>
          <w:szCs w:val="24"/>
        </w:rPr>
      </w:pPr>
      <w:r>
        <w:rPr>
          <w:sz w:val="24"/>
          <w:szCs w:val="24"/>
        </w:rPr>
        <w:t xml:space="preserve">   </w:t>
      </w:r>
      <w:r w:rsidR="00B813C3" w:rsidRPr="000106FC">
        <w:rPr>
          <w:sz w:val="24"/>
          <w:szCs w:val="24"/>
        </w:rPr>
        <w:t>M6 5UX</w:t>
      </w:r>
    </w:p>
    <w:p w:rsidR="00DD2C6D" w:rsidRDefault="00DD2C6D" w:rsidP="004E4F15">
      <w:pPr>
        <w:pStyle w:val="Heading1"/>
      </w:pPr>
      <w:r>
        <w:t>Changes to this privacy policy</w:t>
      </w:r>
    </w:p>
    <w:p w:rsidR="00DD2C6D" w:rsidRPr="00DD2C6D" w:rsidRDefault="00DD2C6D" w:rsidP="00DD2C6D">
      <w:pPr>
        <w:rPr>
          <w:sz w:val="24"/>
          <w:szCs w:val="24"/>
        </w:rPr>
      </w:pPr>
      <w:r>
        <w:rPr>
          <w:sz w:val="24"/>
          <w:szCs w:val="24"/>
        </w:rPr>
        <w:t>We can update this Privacy Policy at any time and ideally you should check it regularly here (website) for updates. We won’t alert you for every small change, but if there are any important changes to the Policy or how we use your information we will let you know where appropriate and ask for your consent.</w:t>
      </w:r>
    </w:p>
    <w:p w:rsidR="00DD2C6D" w:rsidRPr="00DD2C6D" w:rsidRDefault="00DD2C6D" w:rsidP="00DD2C6D">
      <w:pPr>
        <w:rPr>
          <w:b/>
          <w:sz w:val="24"/>
          <w:szCs w:val="24"/>
        </w:rPr>
      </w:pPr>
    </w:p>
    <w:p w:rsidR="00464929" w:rsidRPr="00464929" w:rsidRDefault="00464929" w:rsidP="00464929">
      <w:pPr>
        <w:rPr>
          <w:sz w:val="24"/>
          <w:szCs w:val="24"/>
        </w:rPr>
      </w:pPr>
    </w:p>
    <w:p w:rsidR="00A900A2" w:rsidRPr="00A900A2" w:rsidRDefault="00A900A2" w:rsidP="00253ABB">
      <w:pPr>
        <w:rPr>
          <w:b/>
          <w:sz w:val="24"/>
          <w:szCs w:val="24"/>
        </w:rPr>
      </w:pPr>
    </w:p>
    <w:p w:rsidR="00C77483" w:rsidRPr="00C77483" w:rsidRDefault="00C77483" w:rsidP="00C55F1D">
      <w:pPr>
        <w:rPr>
          <w:sz w:val="24"/>
          <w:szCs w:val="24"/>
        </w:rPr>
      </w:pPr>
    </w:p>
    <w:p w:rsidR="00CD3DC1" w:rsidRPr="00CD3DC1" w:rsidRDefault="00CD3DC1" w:rsidP="002B3A65">
      <w:pPr>
        <w:rPr>
          <w:sz w:val="24"/>
          <w:szCs w:val="24"/>
        </w:rPr>
      </w:pPr>
    </w:p>
    <w:sectPr w:rsidR="00CD3DC1" w:rsidRPr="00CD3D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43672"/>
    <w:multiLevelType w:val="hybridMultilevel"/>
    <w:tmpl w:val="BF62B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1036B"/>
    <w:multiLevelType w:val="hybridMultilevel"/>
    <w:tmpl w:val="F460CF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FD37AE"/>
    <w:multiLevelType w:val="hybridMultilevel"/>
    <w:tmpl w:val="AA423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E6E60"/>
    <w:multiLevelType w:val="hybridMultilevel"/>
    <w:tmpl w:val="6D96A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4569D"/>
    <w:multiLevelType w:val="hybridMultilevel"/>
    <w:tmpl w:val="02DE74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E233AB"/>
    <w:multiLevelType w:val="hybridMultilevel"/>
    <w:tmpl w:val="B0369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D155E"/>
    <w:multiLevelType w:val="hybridMultilevel"/>
    <w:tmpl w:val="C19E6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B23B10"/>
    <w:multiLevelType w:val="hybridMultilevel"/>
    <w:tmpl w:val="AAEE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8F4013"/>
    <w:multiLevelType w:val="hybridMultilevel"/>
    <w:tmpl w:val="AE8CC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FD3BB4"/>
    <w:multiLevelType w:val="hybridMultilevel"/>
    <w:tmpl w:val="37F89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174BD5"/>
    <w:multiLevelType w:val="hybridMultilevel"/>
    <w:tmpl w:val="C6E26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E73277"/>
    <w:multiLevelType w:val="hybridMultilevel"/>
    <w:tmpl w:val="98CC7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661114"/>
    <w:multiLevelType w:val="hybridMultilevel"/>
    <w:tmpl w:val="CC3CAAD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9"/>
  </w:num>
  <w:num w:numId="5">
    <w:abstractNumId w:val="3"/>
  </w:num>
  <w:num w:numId="6">
    <w:abstractNumId w:val="1"/>
  </w:num>
  <w:num w:numId="7">
    <w:abstractNumId w:val="0"/>
  </w:num>
  <w:num w:numId="8">
    <w:abstractNumId w:val="11"/>
  </w:num>
  <w:num w:numId="9">
    <w:abstractNumId w:val="8"/>
  </w:num>
  <w:num w:numId="10">
    <w:abstractNumId w:val="12"/>
  </w:num>
  <w:num w:numId="11">
    <w:abstractNumId w:val="1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17"/>
    <w:rsid w:val="000106FC"/>
    <w:rsid w:val="0013713F"/>
    <w:rsid w:val="001371AA"/>
    <w:rsid w:val="00144CF4"/>
    <w:rsid w:val="00253ABB"/>
    <w:rsid w:val="002B3A65"/>
    <w:rsid w:val="00370AF1"/>
    <w:rsid w:val="003E4492"/>
    <w:rsid w:val="00414184"/>
    <w:rsid w:val="00451B51"/>
    <w:rsid w:val="00464929"/>
    <w:rsid w:val="004C607B"/>
    <w:rsid w:val="004E4F15"/>
    <w:rsid w:val="005C15EB"/>
    <w:rsid w:val="0065281E"/>
    <w:rsid w:val="00681EC5"/>
    <w:rsid w:val="007320F1"/>
    <w:rsid w:val="007C643A"/>
    <w:rsid w:val="00827F34"/>
    <w:rsid w:val="00877517"/>
    <w:rsid w:val="008826F4"/>
    <w:rsid w:val="008B38AE"/>
    <w:rsid w:val="009272D7"/>
    <w:rsid w:val="00A900A2"/>
    <w:rsid w:val="00AE2755"/>
    <w:rsid w:val="00AE4BF7"/>
    <w:rsid w:val="00B813C3"/>
    <w:rsid w:val="00C30BA7"/>
    <w:rsid w:val="00C5223B"/>
    <w:rsid w:val="00C54BA6"/>
    <w:rsid w:val="00C55F1D"/>
    <w:rsid w:val="00C77483"/>
    <w:rsid w:val="00CA1E47"/>
    <w:rsid w:val="00CC4917"/>
    <w:rsid w:val="00CD3DC1"/>
    <w:rsid w:val="00CD7B41"/>
    <w:rsid w:val="00D8049C"/>
    <w:rsid w:val="00DD2C6D"/>
    <w:rsid w:val="00EE53B1"/>
    <w:rsid w:val="00FC6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12DC7-E7B7-48B7-8999-905867DF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522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755"/>
    <w:pPr>
      <w:ind w:left="720"/>
      <w:contextualSpacing/>
    </w:pPr>
  </w:style>
  <w:style w:type="paragraph" w:styleId="Title">
    <w:name w:val="Title"/>
    <w:basedOn w:val="Normal"/>
    <w:next w:val="Normal"/>
    <w:link w:val="TitleChar"/>
    <w:uiPriority w:val="10"/>
    <w:qFormat/>
    <w:rsid w:val="00827F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F34"/>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4C607B"/>
    <w:rPr>
      <w:b/>
      <w:bCs/>
      <w:i/>
      <w:iCs/>
      <w:spacing w:val="5"/>
    </w:rPr>
  </w:style>
  <w:style w:type="character" w:styleId="IntenseReference">
    <w:name w:val="Intense Reference"/>
    <w:basedOn w:val="DefaultParagraphFont"/>
    <w:uiPriority w:val="32"/>
    <w:qFormat/>
    <w:rsid w:val="004C607B"/>
    <w:rPr>
      <w:b/>
      <w:bCs/>
      <w:smallCaps/>
      <w:color w:val="5B9BD5" w:themeColor="accent1"/>
      <w:spacing w:val="5"/>
    </w:rPr>
  </w:style>
  <w:style w:type="character" w:customStyle="1" w:styleId="Heading1Char">
    <w:name w:val="Heading 1 Char"/>
    <w:basedOn w:val="DefaultParagraphFont"/>
    <w:link w:val="Heading1"/>
    <w:uiPriority w:val="9"/>
    <w:rsid w:val="00C5223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8049C"/>
    <w:rPr>
      <w:color w:val="0563C1" w:themeColor="hyperlink"/>
      <w:u w:val="single"/>
    </w:rPr>
  </w:style>
  <w:style w:type="paragraph" w:styleId="BalloonText">
    <w:name w:val="Balloon Text"/>
    <w:basedOn w:val="Normal"/>
    <w:link w:val="BalloonTextChar"/>
    <w:uiPriority w:val="99"/>
    <w:semiHidden/>
    <w:unhideWhenUsed/>
    <w:rsid w:val="00681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E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lfordcreditunion.com" TargetMode="External"/><Relationship Id="rId3" Type="http://schemas.openxmlformats.org/officeDocument/2006/relationships/styles" Target="styles.xml"/><Relationship Id="rId7" Type="http://schemas.openxmlformats.org/officeDocument/2006/relationships/hyperlink" Target="mailto:info@salfordcreditunio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474BD-768B-419B-BB3C-7BD08A836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 2</dc:creator>
  <cp:keywords/>
  <dc:description/>
  <cp:lastModifiedBy>Sheila Murtagh</cp:lastModifiedBy>
  <cp:revision>2</cp:revision>
  <cp:lastPrinted>2018-05-21T12:16:00Z</cp:lastPrinted>
  <dcterms:created xsi:type="dcterms:W3CDTF">2018-05-21T13:33:00Z</dcterms:created>
  <dcterms:modified xsi:type="dcterms:W3CDTF">2018-05-21T13:33:00Z</dcterms:modified>
</cp:coreProperties>
</file>